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594E" w14:textId="77777777" w:rsidR="001E568B" w:rsidRPr="000A72A1" w:rsidRDefault="001E568B" w:rsidP="001E568B">
      <w:pPr>
        <w:spacing w:line="240" w:lineRule="auto"/>
        <w:rPr>
          <w:b/>
          <w:bCs/>
        </w:rPr>
      </w:pPr>
      <w:r w:rsidRPr="000023BA">
        <w:rPr>
          <w:b/>
          <w:bCs/>
          <w:sz w:val="32"/>
          <w:szCs w:val="32"/>
        </w:rPr>
        <w:t xml:space="preserve">Guidelines for Leaders                                                </w:t>
      </w:r>
      <w:r w:rsidRPr="000023BA">
        <w:rPr>
          <w:b/>
          <w:bCs/>
        </w:rPr>
        <w:t xml:space="preserve">                                           </w:t>
      </w:r>
      <w:r>
        <w:rPr>
          <w:b/>
          <w:bCs/>
        </w:rPr>
        <w:t xml:space="preserve">DKG.org   </w:t>
      </w:r>
    </w:p>
    <w:p w14:paraId="3AF2BD02" w14:textId="77777777" w:rsidR="001E568B" w:rsidRDefault="001E568B" w:rsidP="001E568B">
      <w:pPr>
        <w:spacing w:line="240" w:lineRule="auto"/>
        <w:rPr>
          <w:b/>
          <w:bCs/>
        </w:rPr>
      </w:pPr>
      <w:r w:rsidRPr="000023BA">
        <w:rPr>
          <w:b/>
          <w:bCs/>
          <w:sz w:val="36"/>
          <w:szCs w:val="36"/>
        </w:rPr>
        <w:t>Opportunities for Members</w:t>
      </w:r>
      <w:r w:rsidRPr="000A72A1">
        <w:rPr>
          <w:b/>
          <w:bCs/>
        </w:rPr>
        <w:t xml:space="preserve"> </w:t>
      </w:r>
    </w:p>
    <w:p w14:paraId="0D49CDFF" w14:textId="77777777" w:rsidR="001E568B" w:rsidRDefault="001E568B" w:rsidP="001E568B">
      <w:pPr>
        <w:spacing w:line="240" w:lineRule="auto"/>
      </w:pPr>
      <w:r w:rsidRPr="000A72A1">
        <w:rPr>
          <w:b/>
          <w:bCs/>
        </w:rPr>
        <w:t>If a member is looking for:</w:t>
      </w:r>
      <w:r>
        <w:t xml:space="preserve"> Consider these opportunities: </w:t>
      </w:r>
    </w:p>
    <w:p w14:paraId="63706210" w14:textId="77777777" w:rsidR="001E568B" w:rsidRDefault="001E568B" w:rsidP="001E568B">
      <w:pPr>
        <w:spacing w:line="240" w:lineRule="auto"/>
      </w:pPr>
      <w:r w:rsidRPr="000A72A1">
        <w:rPr>
          <w:b/>
          <w:bCs/>
        </w:rPr>
        <w:t>Financial support for study beyond the bachelor’s degree</w:t>
      </w:r>
      <w:r>
        <w:t xml:space="preserve"> </w:t>
      </w:r>
    </w:p>
    <w:p w14:paraId="696EE304" w14:textId="77777777" w:rsidR="001E568B" w:rsidRDefault="001E568B" w:rsidP="001E568B">
      <w:pPr>
        <w:spacing w:line="240" w:lineRule="auto"/>
      </w:pPr>
      <w:r>
        <w:t xml:space="preserve">– International scholarships </w:t>
      </w:r>
    </w:p>
    <w:p w14:paraId="5E07FD2C" w14:textId="77777777" w:rsidR="001E568B" w:rsidRDefault="001E568B" w:rsidP="001E568B">
      <w:pPr>
        <w:spacing w:line="240" w:lineRule="auto"/>
      </w:pPr>
      <w:r>
        <w:t>– 30 scholarships available each year: $10,000 for doctoral study, $6,000 for other graduate study,</w:t>
      </w:r>
    </w:p>
    <w:p w14:paraId="73887053" w14:textId="77777777" w:rsidR="001E568B" w:rsidRDefault="001E568B" w:rsidP="001E568B">
      <w:pPr>
        <w:spacing w:line="240" w:lineRule="auto"/>
      </w:pPr>
      <w:r>
        <w:t xml:space="preserve"> – State organization and chapter scholarships</w:t>
      </w:r>
    </w:p>
    <w:p w14:paraId="544A1D35" w14:textId="77777777" w:rsidR="001E568B" w:rsidRDefault="001E568B" w:rsidP="001E568B">
      <w:pPr>
        <w:spacing w:line="240" w:lineRule="auto"/>
        <w:rPr>
          <w:b/>
          <w:bCs/>
        </w:rPr>
      </w:pPr>
      <w:r>
        <w:t xml:space="preserve"> </w:t>
      </w:r>
      <w:r w:rsidRPr="000A72A1">
        <w:rPr>
          <w:b/>
          <w:bCs/>
        </w:rPr>
        <w:t>Financial support for onetime professional development</w:t>
      </w:r>
    </w:p>
    <w:p w14:paraId="3A4F5A3D" w14:textId="77777777" w:rsidR="001E568B" w:rsidRDefault="001E568B" w:rsidP="001E568B">
      <w:pPr>
        <w:spacing w:line="240" w:lineRule="auto"/>
      </w:pPr>
      <w:r>
        <w:t xml:space="preserve"> – DKG Educational Foundation Cornetet Awards </w:t>
      </w:r>
    </w:p>
    <w:p w14:paraId="1145A3CA" w14:textId="77777777" w:rsidR="001E568B" w:rsidRDefault="001E568B" w:rsidP="001E568B">
      <w:pPr>
        <w:spacing w:line="240" w:lineRule="auto"/>
      </w:pPr>
      <w:r>
        <w:t>– one- time individual awards of up to $2,000</w:t>
      </w:r>
    </w:p>
    <w:p w14:paraId="37A936C1" w14:textId="77777777" w:rsidR="001E568B" w:rsidRDefault="001E568B" w:rsidP="001E568B">
      <w:pPr>
        <w:spacing w:line="240" w:lineRule="auto"/>
      </w:pPr>
      <w:r>
        <w:t xml:space="preserve"> – State Organization Professional Development Awards*</w:t>
      </w:r>
    </w:p>
    <w:p w14:paraId="71A650B1" w14:textId="77777777" w:rsidR="001E568B" w:rsidRDefault="001E568B" w:rsidP="001E568B">
      <w:pPr>
        <w:spacing w:line="240" w:lineRule="auto"/>
      </w:pPr>
      <w:r>
        <w:t xml:space="preserve"> – Chapter grants* </w:t>
      </w:r>
    </w:p>
    <w:p w14:paraId="14729A8D" w14:textId="77777777" w:rsidR="001E568B" w:rsidRDefault="001E568B" w:rsidP="001E568B">
      <w:pPr>
        <w:spacing w:line="240" w:lineRule="auto"/>
        <w:rPr>
          <w:b/>
          <w:bCs/>
        </w:rPr>
      </w:pPr>
      <w:r w:rsidRPr="000A72A1">
        <w:rPr>
          <w:b/>
          <w:bCs/>
        </w:rPr>
        <w:t>Financial support for classroom/ school/community project</w:t>
      </w:r>
    </w:p>
    <w:p w14:paraId="0B9FDDA1" w14:textId="77777777" w:rsidR="001E568B" w:rsidRDefault="001E568B" w:rsidP="001E568B">
      <w:pPr>
        <w:spacing w:line="240" w:lineRule="auto"/>
      </w:pPr>
      <w:r>
        <w:t xml:space="preserve"> – DKG Educational Foundation Project Awards </w:t>
      </w:r>
    </w:p>
    <w:p w14:paraId="0F062B21" w14:textId="77777777" w:rsidR="001E568B" w:rsidRDefault="001E568B" w:rsidP="001E568B">
      <w:pPr>
        <w:spacing w:line="240" w:lineRule="auto"/>
      </w:pPr>
      <w:r>
        <w:t xml:space="preserve">– State Organization Foundation grants* </w:t>
      </w:r>
    </w:p>
    <w:p w14:paraId="7AB148F5" w14:textId="77777777" w:rsidR="001E568B" w:rsidRDefault="001E568B" w:rsidP="001E568B">
      <w:pPr>
        <w:spacing w:line="240" w:lineRule="auto"/>
      </w:pPr>
      <w:r>
        <w:t xml:space="preserve">– Chapter mini-grants* </w:t>
      </w:r>
    </w:p>
    <w:p w14:paraId="7E48D324" w14:textId="77777777" w:rsidR="001E568B" w:rsidRDefault="001E568B" w:rsidP="001E568B">
      <w:pPr>
        <w:spacing w:line="240" w:lineRule="auto"/>
      </w:pPr>
      <w:r w:rsidRPr="000023BA">
        <w:rPr>
          <w:b/>
          <w:bCs/>
        </w:rPr>
        <w:t>Leadership training for professional growth</w:t>
      </w:r>
      <w:r>
        <w:t xml:space="preserve"> </w:t>
      </w:r>
    </w:p>
    <w:p w14:paraId="4AD8FAE6" w14:textId="77777777" w:rsidR="001E568B" w:rsidRDefault="001E568B" w:rsidP="001E568B">
      <w:pPr>
        <w:spacing w:line="240" w:lineRule="auto"/>
      </w:pPr>
      <w:r>
        <w:t>– International Leadership/Management Seminar</w:t>
      </w:r>
    </w:p>
    <w:p w14:paraId="011E15E9" w14:textId="77777777" w:rsidR="001E568B" w:rsidRDefault="001E568B" w:rsidP="001E568B">
      <w:pPr>
        <w:spacing w:line="240" w:lineRule="auto"/>
      </w:pPr>
      <w:r>
        <w:t xml:space="preserve"> – graduate training valued at more than $8,000; if selected to attend, recipients pay a registration fee</w:t>
      </w:r>
    </w:p>
    <w:p w14:paraId="7A3B42A4" w14:textId="77777777" w:rsidR="001E568B" w:rsidRDefault="001E568B" w:rsidP="001E568B">
      <w:pPr>
        <w:spacing w:line="240" w:lineRule="auto"/>
      </w:pPr>
      <w:r>
        <w:t xml:space="preserve"> – International conventions/conferences</w:t>
      </w:r>
    </w:p>
    <w:p w14:paraId="4E7873DB" w14:textId="77777777" w:rsidR="001E568B" w:rsidRDefault="001E568B" w:rsidP="001E568B">
      <w:pPr>
        <w:spacing w:line="240" w:lineRule="auto"/>
      </w:pPr>
      <w:r>
        <w:t xml:space="preserve"> – State organization conventions/conferences*</w:t>
      </w:r>
    </w:p>
    <w:p w14:paraId="7E017BAF" w14:textId="77777777" w:rsidR="001E568B" w:rsidRDefault="001E568B" w:rsidP="001E568B">
      <w:pPr>
        <w:spacing w:line="240" w:lineRule="auto"/>
      </w:pPr>
      <w:r>
        <w:t xml:space="preserve"> – State organization leadership seminars*</w:t>
      </w:r>
    </w:p>
    <w:p w14:paraId="19F2F4B1" w14:textId="77777777" w:rsidR="001E568B" w:rsidRDefault="001E568B" w:rsidP="001E568B">
      <w:pPr>
        <w:spacing w:line="240" w:lineRule="auto"/>
      </w:pPr>
      <w:r>
        <w:t xml:space="preserve"> – Society sponsored parliamentary training </w:t>
      </w:r>
    </w:p>
    <w:p w14:paraId="18A1F78E" w14:textId="77777777" w:rsidR="001E568B" w:rsidRPr="000023BA" w:rsidRDefault="001E568B" w:rsidP="001E568B">
      <w:pPr>
        <w:spacing w:line="240" w:lineRule="auto"/>
        <w:rPr>
          <w:b/>
          <w:bCs/>
        </w:rPr>
      </w:pPr>
      <w:r w:rsidRPr="000023BA">
        <w:rPr>
          <w:b/>
          <w:bCs/>
        </w:rPr>
        <w:t>Speaker or presenter opportunities</w:t>
      </w:r>
    </w:p>
    <w:p w14:paraId="18A2C07B" w14:textId="77777777" w:rsidR="001E568B" w:rsidRDefault="001E568B" w:rsidP="001E568B">
      <w:pPr>
        <w:spacing w:line="240" w:lineRule="auto"/>
      </w:pPr>
      <w:r>
        <w:t xml:space="preserve"> – International Speakers Fund speaker on topics of personal/professional expertise</w:t>
      </w:r>
    </w:p>
    <w:p w14:paraId="36BEE382" w14:textId="77777777" w:rsidR="001E568B" w:rsidRDefault="001E568B" w:rsidP="001E568B">
      <w:pPr>
        <w:spacing w:line="240" w:lineRule="auto"/>
      </w:pPr>
      <w:r>
        <w:t xml:space="preserve"> – Chapter programs</w:t>
      </w:r>
    </w:p>
    <w:p w14:paraId="542ACE3D" w14:textId="77777777" w:rsidR="001E568B" w:rsidRDefault="001E568B" w:rsidP="001E568B">
      <w:pPr>
        <w:spacing w:line="240" w:lineRule="auto"/>
      </w:pPr>
      <w:r>
        <w:t xml:space="preserve"> – Area, state organization, international workshops </w:t>
      </w:r>
    </w:p>
    <w:p w14:paraId="0936D61A" w14:textId="77777777" w:rsidR="001E568B" w:rsidRDefault="001E568B" w:rsidP="001E568B">
      <w:pPr>
        <w:spacing w:line="240" w:lineRule="auto"/>
      </w:pPr>
      <w:r>
        <w:t xml:space="preserve">– Keynote speakers at Society meetings </w:t>
      </w:r>
    </w:p>
    <w:p w14:paraId="17C0520E" w14:textId="77777777" w:rsidR="001E568B" w:rsidRDefault="001E568B" w:rsidP="001E568B">
      <w:pPr>
        <w:spacing w:line="240" w:lineRule="auto"/>
      </w:pPr>
      <w:r w:rsidRPr="000023BA">
        <w:rPr>
          <w:b/>
          <w:bCs/>
        </w:rPr>
        <w:t>Emergency assistance</w:t>
      </w:r>
      <w:r>
        <w:t xml:space="preserve"> Member has a major loss from floods, tornados, earthquakes, or other catastrophic event of nature.</w:t>
      </w:r>
    </w:p>
    <w:p w14:paraId="481895D0" w14:textId="77777777" w:rsidR="001E568B" w:rsidRDefault="001E568B" w:rsidP="001E568B">
      <w:pPr>
        <w:spacing w:line="240" w:lineRule="auto"/>
      </w:pPr>
      <w:r>
        <w:lastRenderedPageBreak/>
        <w:t xml:space="preserve"> – International Emergency Fund, $500 per event, per member </w:t>
      </w:r>
    </w:p>
    <w:p w14:paraId="72382546" w14:textId="77777777" w:rsidR="001E568B" w:rsidRPr="000023BA" w:rsidRDefault="001E568B" w:rsidP="001E568B">
      <w:pPr>
        <w:spacing w:line="240" w:lineRule="auto"/>
        <w:rPr>
          <w:b/>
          <w:bCs/>
        </w:rPr>
      </w:pPr>
      <w:r w:rsidRPr="000023BA">
        <w:rPr>
          <w:b/>
          <w:bCs/>
        </w:rPr>
        <w:t>Recognition for an earned doctorate</w:t>
      </w:r>
    </w:p>
    <w:p w14:paraId="6EFAF107" w14:textId="77777777" w:rsidR="001E568B" w:rsidRDefault="001E568B" w:rsidP="001E568B">
      <w:pPr>
        <w:spacing w:line="240" w:lineRule="auto"/>
      </w:pPr>
      <w:r>
        <w:t xml:space="preserve"> – Listing in program and recognition at international convention</w:t>
      </w:r>
    </w:p>
    <w:p w14:paraId="2BFD8A76" w14:textId="77777777" w:rsidR="001E568B" w:rsidRDefault="001E568B" w:rsidP="001E568B">
      <w:pPr>
        <w:spacing w:line="240" w:lineRule="auto"/>
      </w:pPr>
      <w:r>
        <w:t xml:space="preserve"> </w:t>
      </w:r>
      <w:r w:rsidRPr="000023BA">
        <w:rPr>
          <w:b/>
          <w:bCs/>
        </w:rPr>
        <w:t>Leadership opportunities in a nurturing environment</w:t>
      </w:r>
    </w:p>
    <w:p w14:paraId="38B5A084" w14:textId="77777777" w:rsidR="001E568B" w:rsidRDefault="001E568B" w:rsidP="001E568B">
      <w:pPr>
        <w:spacing w:line="240" w:lineRule="auto"/>
      </w:pPr>
      <w:r>
        <w:t xml:space="preserve"> – Chapter officer/committee chair/member positions</w:t>
      </w:r>
    </w:p>
    <w:p w14:paraId="2ADBC504" w14:textId="77777777" w:rsidR="001E568B" w:rsidRDefault="001E568B" w:rsidP="001E568B">
      <w:pPr>
        <w:spacing w:line="240" w:lineRule="auto"/>
      </w:pPr>
      <w:r>
        <w:t xml:space="preserve"> – State organization committee member/chair </w:t>
      </w:r>
    </w:p>
    <w:p w14:paraId="4C21F4DB" w14:textId="77777777" w:rsidR="001E568B" w:rsidRDefault="001E568B" w:rsidP="001E568B">
      <w:pPr>
        <w:spacing w:line="240" w:lineRule="auto"/>
      </w:pPr>
      <w:r>
        <w:t xml:space="preserve">– State organization officer positions – International committee member/chair </w:t>
      </w:r>
    </w:p>
    <w:p w14:paraId="4DBB5D8F" w14:textId="77777777" w:rsidR="001E568B" w:rsidRDefault="001E568B" w:rsidP="001E568B">
      <w:pPr>
        <w:spacing w:line="240" w:lineRule="auto"/>
      </w:pPr>
      <w:r>
        <w:t xml:space="preserve">– International administrative board member/officer </w:t>
      </w:r>
    </w:p>
    <w:p w14:paraId="28011549" w14:textId="77777777" w:rsidR="001E568B" w:rsidRDefault="001E568B" w:rsidP="001E568B">
      <w:pPr>
        <w:spacing w:line="240" w:lineRule="auto"/>
      </w:pPr>
      <w:r w:rsidRPr="000023BA">
        <w:rPr>
          <w:b/>
          <w:bCs/>
        </w:rPr>
        <w:t>Service to community/state/the world</w:t>
      </w:r>
      <w:r>
        <w:t xml:space="preserve"> </w:t>
      </w:r>
    </w:p>
    <w:p w14:paraId="4C9A5F4B" w14:textId="77777777" w:rsidR="001E568B" w:rsidRDefault="001E568B" w:rsidP="001E568B">
      <w:pPr>
        <w:spacing w:line="240" w:lineRule="auto"/>
      </w:pPr>
      <w:r>
        <w:t>– International Schools for Africa project support</w:t>
      </w:r>
    </w:p>
    <w:p w14:paraId="5946AEEA" w14:textId="77777777" w:rsidR="001E568B" w:rsidRDefault="001E568B" w:rsidP="001E568B">
      <w:pPr>
        <w:spacing w:line="240" w:lineRule="auto"/>
      </w:pPr>
      <w:r>
        <w:t xml:space="preserve"> – Support for local early-career educators</w:t>
      </w:r>
    </w:p>
    <w:p w14:paraId="07B12BB7" w14:textId="77777777" w:rsidR="001E568B" w:rsidRDefault="001E568B" w:rsidP="001E568B">
      <w:pPr>
        <w:spacing w:line="240" w:lineRule="auto"/>
      </w:pPr>
      <w:r>
        <w:t xml:space="preserve"> – State organization service project support*</w:t>
      </w:r>
    </w:p>
    <w:p w14:paraId="32E6C3C1" w14:textId="77777777" w:rsidR="001E568B" w:rsidRDefault="001E568B" w:rsidP="001E568B">
      <w:pPr>
        <w:spacing w:line="240" w:lineRule="auto"/>
      </w:pPr>
      <w:r>
        <w:t xml:space="preserve"> – Chapter service project participation* </w:t>
      </w:r>
    </w:p>
    <w:p w14:paraId="59F08666" w14:textId="77777777" w:rsidR="001E568B" w:rsidRPr="000023BA" w:rsidRDefault="001E568B" w:rsidP="001E568B">
      <w:pPr>
        <w:spacing w:line="240" w:lineRule="auto"/>
        <w:rPr>
          <w:b/>
          <w:bCs/>
        </w:rPr>
      </w:pPr>
      <w:r w:rsidRPr="000023BA">
        <w:rPr>
          <w:b/>
          <w:bCs/>
        </w:rPr>
        <w:t>Professional Networking</w:t>
      </w:r>
    </w:p>
    <w:p w14:paraId="7B60D53C" w14:textId="77777777" w:rsidR="001E568B" w:rsidRDefault="001E568B" w:rsidP="001E568B">
      <w:pPr>
        <w:spacing w:line="240" w:lineRule="auto"/>
      </w:pPr>
      <w:r>
        <w:t xml:space="preserve"> – DKG Communities</w:t>
      </w:r>
    </w:p>
    <w:p w14:paraId="4CE16B5D" w14:textId="77777777" w:rsidR="001E568B" w:rsidRDefault="001E568B" w:rsidP="001E568B">
      <w:pPr>
        <w:spacing w:line="240" w:lineRule="auto"/>
      </w:pPr>
      <w:r>
        <w:t xml:space="preserve"> – International/State organization conventions/conferences </w:t>
      </w:r>
    </w:p>
    <w:p w14:paraId="7EE09F54" w14:textId="77777777" w:rsidR="001E568B" w:rsidRDefault="001E568B" w:rsidP="001E568B">
      <w:pPr>
        <w:spacing w:line="240" w:lineRule="auto"/>
      </w:pPr>
      <w:r>
        <w:t>– Chapter meetings</w:t>
      </w:r>
    </w:p>
    <w:p w14:paraId="0A4D63D6" w14:textId="77777777" w:rsidR="001E568B" w:rsidRDefault="001E568B" w:rsidP="001E568B">
      <w:pPr>
        <w:spacing w:line="240" w:lineRule="auto"/>
      </w:pPr>
      <w:r>
        <w:t xml:space="preserve"> – Service at state/international levels </w:t>
      </w:r>
    </w:p>
    <w:p w14:paraId="55FBC835" w14:textId="77777777" w:rsidR="001E568B" w:rsidRPr="000023BA" w:rsidRDefault="001E568B" w:rsidP="001E568B">
      <w:pPr>
        <w:spacing w:line="240" w:lineRule="auto"/>
        <w:rPr>
          <w:b/>
          <w:bCs/>
        </w:rPr>
      </w:pPr>
      <w:r w:rsidRPr="000023BA">
        <w:rPr>
          <w:b/>
          <w:bCs/>
        </w:rPr>
        <w:t xml:space="preserve">An audience for professional writing </w:t>
      </w:r>
    </w:p>
    <w:p w14:paraId="373C6D53" w14:textId="77777777" w:rsidR="001E568B" w:rsidRDefault="001E568B" w:rsidP="001E568B">
      <w:pPr>
        <w:spacing w:line="240" w:lineRule="auto"/>
      </w:pPr>
      <w:r>
        <w:t>– The DKG Bulletin</w:t>
      </w:r>
    </w:p>
    <w:p w14:paraId="243ADB5A" w14:textId="77777777" w:rsidR="001E568B" w:rsidRDefault="001E568B" w:rsidP="001E568B">
      <w:pPr>
        <w:spacing w:line="240" w:lineRule="auto"/>
      </w:pPr>
      <w:r>
        <w:t xml:space="preserve"> – juried, professional journal </w:t>
      </w:r>
    </w:p>
    <w:p w14:paraId="00FDC924" w14:textId="77777777" w:rsidR="001E568B" w:rsidRDefault="001E568B" w:rsidP="001E568B">
      <w:pPr>
        <w:spacing w:line="240" w:lineRule="auto"/>
      </w:pPr>
      <w:r>
        <w:t>– The Collegial Exchange magazine</w:t>
      </w:r>
    </w:p>
    <w:p w14:paraId="231A1B75" w14:textId="77777777" w:rsidR="001E568B" w:rsidRDefault="001E568B" w:rsidP="001E568B">
      <w:pPr>
        <w:spacing w:line="240" w:lineRule="auto"/>
      </w:pPr>
      <w:r>
        <w:t xml:space="preserve"> – Educators Book Award </w:t>
      </w:r>
    </w:p>
    <w:p w14:paraId="3B9C25E1" w14:textId="77777777" w:rsidR="001E568B" w:rsidRDefault="001E568B" w:rsidP="001E568B">
      <w:pPr>
        <w:spacing w:line="240" w:lineRule="auto"/>
      </w:pPr>
      <w:r>
        <w:t>– State newsletters/websites</w:t>
      </w:r>
    </w:p>
    <w:p w14:paraId="70660DED" w14:textId="77777777" w:rsidR="001E568B" w:rsidRDefault="001E568B" w:rsidP="001E568B">
      <w:pPr>
        <w:spacing w:line="240" w:lineRule="auto"/>
      </w:pPr>
      <w:r>
        <w:t xml:space="preserve"> – DKG blogs </w:t>
      </w:r>
    </w:p>
    <w:p w14:paraId="163135E3" w14:textId="77777777" w:rsidR="001E568B" w:rsidRPr="000023BA" w:rsidRDefault="001E568B" w:rsidP="001E568B">
      <w:pPr>
        <w:spacing w:line="240" w:lineRule="auto"/>
        <w:rPr>
          <w:b/>
          <w:bCs/>
        </w:rPr>
      </w:pPr>
      <w:r w:rsidRPr="000023BA">
        <w:rPr>
          <w:b/>
          <w:bCs/>
        </w:rPr>
        <w:t>An audience for visual and performing arts and crafts</w:t>
      </w:r>
    </w:p>
    <w:p w14:paraId="78ECF172" w14:textId="77777777" w:rsidR="001E568B" w:rsidRDefault="001E568B" w:rsidP="001E568B">
      <w:pPr>
        <w:spacing w:line="240" w:lineRule="auto"/>
      </w:pPr>
      <w:r>
        <w:t xml:space="preserve"> – Arts &amp; Humanities Galleries </w:t>
      </w:r>
    </w:p>
    <w:p w14:paraId="34F79428" w14:textId="77777777" w:rsidR="001E568B" w:rsidRDefault="001E568B" w:rsidP="001E568B">
      <w:pPr>
        <w:spacing w:line="240" w:lineRule="auto"/>
      </w:pPr>
    </w:p>
    <w:p w14:paraId="18FB922F" w14:textId="77777777" w:rsidR="001E568B" w:rsidRDefault="001E568B" w:rsidP="001E568B">
      <w:pPr>
        <w:spacing w:line="240" w:lineRule="auto"/>
        <w:rPr>
          <w:sz w:val="24"/>
          <w:szCs w:val="24"/>
        </w:rPr>
      </w:pPr>
      <w:r>
        <w:t>*Indicates that not all state organizations and chapters have these opportunities.</w:t>
      </w:r>
    </w:p>
    <w:p w14:paraId="5E37B847" w14:textId="77777777" w:rsidR="00C145CF" w:rsidRDefault="00C145CF"/>
    <w:sectPr w:rsidR="00C14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8B"/>
    <w:rsid w:val="001E568B"/>
    <w:rsid w:val="00305C7D"/>
    <w:rsid w:val="00C145CF"/>
    <w:rsid w:val="00F52CBA"/>
    <w:rsid w:val="00FA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B8895"/>
  <w15:chartTrackingRefBased/>
  <w15:docId w15:val="{5B8AA06E-ADFC-4C0E-9AD6-772CADAC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2CB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Carofano</dc:creator>
  <cp:keywords/>
  <dc:description/>
  <cp:lastModifiedBy>Tina Mcclanahan</cp:lastModifiedBy>
  <cp:revision>2</cp:revision>
  <dcterms:created xsi:type="dcterms:W3CDTF">2023-03-06T13:33:00Z</dcterms:created>
  <dcterms:modified xsi:type="dcterms:W3CDTF">2023-03-06T13:33:00Z</dcterms:modified>
</cp:coreProperties>
</file>